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39CF" w14:textId="4D6C163E" w:rsidR="00AA38C3" w:rsidRPr="00AA38C3" w:rsidRDefault="00AA38C3" w:rsidP="00AA38C3">
      <w:pPr>
        <w:jc w:val="left"/>
        <w:rPr>
          <w:rFonts w:ascii="Garamond" w:hAnsi="Garamond"/>
          <w:sz w:val="28"/>
          <w:szCs w:val="28"/>
        </w:rPr>
      </w:pPr>
      <w:r w:rsidRPr="00AA38C3">
        <w:rPr>
          <w:rFonts w:ascii="Garamond" w:hAnsi="Garamond"/>
          <w:sz w:val="28"/>
          <w:szCs w:val="28"/>
        </w:rPr>
        <w:t>Nom</w:t>
      </w:r>
      <w:r>
        <w:rPr>
          <w:rFonts w:ascii="Garamond" w:hAnsi="Garamond"/>
          <w:sz w:val="28"/>
          <w:szCs w:val="28"/>
        </w:rPr>
        <w:t> :</w:t>
      </w:r>
    </w:p>
    <w:p w14:paraId="5211DD4B" w14:textId="77777777" w:rsidR="00AA38C3" w:rsidRDefault="00AA38C3" w:rsidP="00AA38C3">
      <w:pPr>
        <w:jc w:val="left"/>
        <w:rPr>
          <w:rFonts w:ascii="Garamond" w:hAnsi="Garamond"/>
          <w:sz w:val="28"/>
          <w:szCs w:val="28"/>
        </w:rPr>
      </w:pPr>
      <w:r w:rsidRPr="00AA38C3">
        <w:rPr>
          <w:rFonts w:ascii="Garamond" w:hAnsi="Garamond"/>
          <w:sz w:val="28"/>
          <w:szCs w:val="28"/>
        </w:rPr>
        <w:t>Prénom :</w:t>
      </w:r>
      <w:r w:rsidRPr="00AA38C3">
        <w:rPr>
          <w:rFonts w:ascii="Garamond" w:hAnsi="Garamond"/>
          <w:sz w:val="28"/>
          <w:szCs w:val="28"/>
        </w:rPr>
        <w:br/>
        <w:t>Grade et fonction</w:t>
      </w:r>
      <w:r>
        <w:rPr>
          <w:rFonts w:ascii="Garamond" w:hAnsi="Garamond"/>
          <w:sz w:val="28"/>
          <w:szCs w:val="28"/>
        </w:rPr>
        <w:t> :</w:t>
      </w:r>
      <w:r w:rsidRPr="00AA38C3">
        <w:rPr>
          <w:rFonts w:ascii="Garamond" w:hAnsi="Garamond"/>
          <w:sz w:val="28"/>
          <w:szCs w:val="28"/>
        </w:rPr>
        <w:br/>
        <w:t>Établissement</w:t>
      </w:r>
      <w:r>
        <w:rPr>
          <w:rFonts w:ascii="Garamond" w:hAnsi="Garamond"/>
          <w:sz w:val="28"/>
          <w:szCs w:val="28"/>
        </w:rPr>
        <w:t> :</w:t>
      </w:r>
      <w:r w:rsidRPr="00AA38C3"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br/>
      </w:r>
    </w:p>
    <w:p w14:paraId="29321502" w14:textId="77777777" w:rsidR="00AA38C3" w:rsidRDefault="00AA38C3" w:rsidP="00AA38C3">
      <w:pPr>
        <w:jc w:val="right"/>
        <w:rPr>
          <w:rFonts w:ascii="Garamond" w:hAnsi="Garamond"/>
          <w:sz w:val="28"/>
          <w:szCs w:val="28"/>
        </w:rPr>
      </w:pPr>
      <w:proofErr w:type="gramStart"/>
      <w:r w:rsidRPr="00AA38C3">
        <w:rPr>
          <w:rFonts w:ascii="Garamond" w:hAnsi="Garamond"/>
          <w:sz w:val="28"/>
          <w:szCs w:val="28"/>
        </w:rPr>
        <w:t>à</w:t>
      </w:r>
      <w:proofErr w:type="gramEnd"/>
      <w:r w:rsidRPr="00AA38C3">
        <w:rPr>
          <w:rFonts w:ascii="Garamond" w:hAnsi="Garamond"/>
          <w:sz w:val="28"/>
          <w:szCs w:val="28"/>
        </w:rPr>
        <w:t xml:space="preserve"> M</w:t>
      </w:r>
      <w:r>
        <w:rPr>
          <w:rFonts w:ascii="Garamond" w:hAnsi="Garamond"/>
          <w:sz w:val="28"/>
          <w:szCs w:val="28"/>
        </w:rPr>
        <w:t>r</w:t>
      </w:r>
      <w:r w:rsidRPr="00AA38C3">
        <w:rPr>
          <w:rFonts w:ascii="Garamond" w:hAnsi="Garamond"/>
          <w:sz w:val="28"/>
          <w:szCs w:val="28"/>
        </w:rPr>
        <w:t xml:space="preserve"> la Rect</w:t>
      </w:r>
      <w:r>
        <w:rPr>
          <w:rFonts w:ascii="Garamond" w:hAnsi="Garamond"/>
          <w:sz w:val="28"/>
          <w:szCs w:val="28"/>
        </w:rPr>
        <w:t>eur</w:t>
      </w:r>
      <w:r w:rsidRPr="00AA38C3">
        <w:rPr>
          <w:rFonts w:ascii="Garamond" w:hAnsi="Garamond"/>
          <w:sz w:val="28"/>
          <w:szCs w:val="28"/>
        </w:rPr>
        <w:t xml:space="preserve"> s/c de l'IEN de circonscription ou du DCIO</w:t>
      </w:r>
    </w:p>
    <w:p w14:paraId="4E62EAB0" w14:textId="6A59F264" w:rsidR="00AA38C3" w:rsidRDefault="00AA38C3" w:rsidP="00AA38C3">
      <w:pPr>
        <w:jc w:val="left"/>
        <w:rPr>
          <w:rFonts w:ascii="Garamond" w:hAnsi="Garamond"/>
          <w:sz w:val="28"/>
          <w:szCs w:val="28"/>
        </w:rPr>
      </w:pPr>
      <w:r w:rsidRPr="00AA38C3">
        <w:rPr>
          <w:rFonts w:ascii="Garamond" w:hAnsi="Garamond"/>
          <w:sz w:val="28"/>
          <w:szCs w:val="28"/>
        </w:rPr>
        <w:br/>
      </w:r>
      <w:r w:rsidR="00EC4799" w:rsidRPr="00EC4799">
        <w:rPr>
          <w:rFonts w:ascii="Garamond" w:hAnsi="Garamond"/>
          <w:sz w:val="28"/>
          <w:szCs w:val="28"/>
        </w:rPr>
        <w:t>Conformément aux dispositions de l’article L 215-1 du code général de la fonction publique définissant l’attribution des congés pour la formation syndicale, avec maintien intégral du traitement</w:t>
      </w:r>
      <w:r w:rsidRPr="00AA38C3">
        <w:rPr>
          <w:rFonts w:ascii="Garamond" w:hAnsi="Garamond"/>
          <w:sz w:val="28"/>
          <w:szCs w:val="28"/>
        </w:rPr>
        <w:t xml:space="preserve">, j'ai l'honneur de solliciter un congé le 5 avril 2019 pour participer à </w:t>
      </w:r>
      <w:r>
        <w:rPr>
          <w:rFonts w:ascii="Garamond" w:hAnsi="Garamond"/>
          <w:sz w:val="28"/>
          <w:szCs w:val="28"/>
        </w:rPr>
        <w:t>deux</w:t>
      </w:r>
      <w:r w:rsidRPr="00AA38C3">
        <w:rPr>
          <w:rFonts w:ascii="Garamond" w:hAnsi="Garamond"/>
          <w:sz w:val="28"/>
          <w:szCs w:val="28"/>
        </w:rPr>
        <w:t xml:space="preserve"> journée</w:t>
      </w:r>
      <w:r>
        <w:rPr>
          <w:rFonts w:ascii="Garamond" w:hAnsi="Garamond"/>
          <w:sz w:val="28"/>
          <w:szCs w:val="28"/>
        </w:rPr>
        <w:t>s</w:t>
      </w:r>
      <w:r w:rsidRPr="00AA38C3">
        <w:rPr>
          <w:rFonts w:ascii="Garamond" w:hAnsi="Garamond"/>
          <w:sz w:val="28"/>
          <w:szCs w:val="28"/>
        </w:rPr>
        <w:t xml:space="preserve"> de</w:t>
      </w:r>
      <w:r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t>formation syndicale.</w:t>
      </w:r>
      <w:r>
        <w:rPr>
          <w:rFonts w:ascii="Garamond" w:hAnsi="Garamond"/>
          <w:sz w:val="28"/>
          <w:szCs w:val="28"/>
        </w:rPr>
        <w:t xml:space="preserve"> Ces journées auront lieu les 26 et 27 juins2026.</w:t>
      </w:r>
      <w:r w:rsidRPr="00AA38C3">
        <w:rPr>
          <w:rFonts w:ascii="Garamond" w:hAnsi="Garamond"/>
          <w:sz w:val="28"/>
          <w:szCs w:val="28"/>
        </w:rPr>
        <w:br/>
      </w:r>
      <w:r w:rsidRPr="00AA38C3">
        <w:rPr>
          <w:rFonts w:ascii="Garamond" w:hAnsi="Garamond"/>
          <w:sz w:val="28"/>
          <w:szCs w:val="28"/>
        </w:rPr>
        <w:br/>
        <w:t>Ce</w:t>
      </w:r>
      <w:r>
        <w:rPr>
          <w:rFonts w:ascii="Garamond" w:hAnsi="Garamond"/>
          <w:sz w:val="28"/>
          <w:szCs w:val="28"/>
        </w:rPr>
        <w:t>s</w:t>
      </w:r>
      <w:r w:rsidRPr="00AA38C3">
        <w:rPr>
          <w:rFonts w:ascii="Garamond" w:hAnsi="Garamond"/>
          <w:sz w:val="28"/>
          <w:szCs w:val="28"/>
        </w:rPr>
        <w:t xml:space="preserve"> journée</w:t>
      </w:r>
      <w:r>
        <w:rPr>
          <w:rFonts w:ascii="Garamond" w:hAnsi="Garamond"/>
          <w:sz w:val="28"/>
          <w:szCs w:val="28"/>
        </w:rPr>
        <w:t>s</w:t>
      </w:r>
      <w:r w:rsidRPr="00AA38C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sont </w:t>
      </w:r>
      <w:r w:rsidRPr="00AA38C3">
        <w:rPr>
          <w:rFonts w:ascii="Garamond" w:hAnsi="Garamond"/>
          <w:sz w:val="28"/>
          <w:szCs w:val="28"/>
        </w:rPr>
        <w:t>organisée</w:t>
      </w:r>
      <w:r>
        <w:rPr>
          <w:rFonts w:ascii="Garamond" w:hAnsi="Garamond"/>
          <w:sz w:val="28"/>
          <w:szCs w:val="28"/>
        </w:rPr>
        <w:t>s</w:t>
      </w:r>
      <w:r w:rsidRPr="00AA38C3">
        <w:rPr>
          <w:rFonts w:ascii="Garamond" w:hAnsi="Garamond"/>
          <w:sz w:val="28"/>
          <w:szCs w:val="28"/>
        </w:rPr>
        <w:t xml:space="preserve"> sous l'égide du Centre National de Formation</w:t>
      </w:r>
      <w:r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t>Syndicale de la FSU, organisme agréé figurant sur la liste des Centres dont les stages ou sessions</w:t>
      </w:r>
      <w:r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t>ouvrent droit aux congés pour la formation syndicale (J.O. du 10 février 1995 et arrêté du 13 janvier</w:t>
      </w:r>
      <w:r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t>2009 pour la fonction publique et arrêté du 30</w:t>
      </w:r>
      <w:r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t>novembre 2009 modifiant l'arrêté du 9 février 1998 pour</w:t>
      </w:r>
      <w:r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t>la fonction publique</w:t>
      </w:r>
      <w:r>
        <w:rPr>
          <w:rFonts w:ascii="Garamond" w:hAnsi="Garamond"/>
          <w:sz w:val="28"/>
          <w:szCs w:val="28"/>
        </w:rPr>
        <w:t xml:space="preserve"> </w:t>
      </w:r>
      <w:r w:rsidRPr="00AA38C3">
        <w:rPr>
          <w:rFonts w:ascii="Garamond" w:hAnsi="Garamond"/>
          <w:sz w:val="28"/>
          <w:szCs w:val="28"/>
        </w:rPr>
        <w:t>territoriale).</w:t>
      </w:r>
    </w:p>
    <w:p w14:paraId="73BF0DCA" w14:textId="77777777" w:rsidR="00AA38C3" w:rsidRDefault="00AA38C3" w:rsidP="00AA38C3">
      <w:pPr>
        <w:jc w:val="left"/>
        <w:rPr>
          <w:rFonts w:ascii="Garamond" w:hAnsi="Garamond"/>
          <w:sz w:val="28"/>
          <w:szCs w:val="28"/>
        </w:rPr>
      </w:pPr>
    </w:p>
    <w:p w14:paraId="17BAE364" w14:textId="0EF000AE" w:rsidR="00AA38C3" w:rsidRDefault="00AA38C3" w:rsidP="00AA38C3">
      <w:pPr>
        <w:jc w:val="left"/>
        <w:rPr>
          <w:rFonts w:ascii="Garamond" w:hAnsi="Garamond"/>
          <w:sz w:val="28"/>
          <w:szCs w:val="28"/>
        </w:rPr>
      </w:pPr>
      <w:r w:rsidRPr="00AA38C3">
        <w:rPr>
          <w:rFonts w:ascii="Garamond" w:hAnsi="Garamond"/>
          <w:sz w:val="28"/>
          <w:szCs w:val="28"/>
        </w:rPr>
        <w:br/>
        <w:t>A</w:t>
      </w:r>
      <w:r>
        <w:rPr>
          <w:rFonts w:ascii="Garamond" w:hAnsi="Garamond"/>
          <w:sz w:val="28"/>
          <w:szCs w:val="28"/>
        </w:rPr>
        <w:t xml:space="preserve"> : </w:t>
      </w:r>
      <w:r w:rsidRPr="00AA38C3">
        <w:rPr>
          <w:rFonts w:ascii="Garamond" w:hAnsi="Garamond"/>
          <w:sz w:val="28"/>
          <w:szCs w:val="28"/>
        </w:rPr>
        <w:t xml:space="preserve"> </w:t>
      </w:r>
    </w:p>
    <w:p w14:paraId="1E178302" w14:textId="400BD490" w:rsidR="00AA38C3" w:rsidRDefault="00AA38C3" w:rsidP="00AA38C3">
      <w:pPr>
        <w:jc w:val="left"/>
        <w:rPr>
          <w:rFonts w:ascii="Garamond" w:hAnsi="Garamond"/>
          <w:sz w:val="28"/>
          <w:szCs w:val="28"/>
        </w:rPr>
      </w:pPr>
      <w:r w:rsidRPr="00AA38C3">
        <w:rPr>
          <w:rFonts w:ascii="Garamond" w:hAnsi="Garamond"/>
          <w:sz w:val="28"/>
          <w:szCs w:val="28"/>
        </w:rPr>
        <w:t>Le</w:t>
      </w:r>
      <w:r>
        <w:rPr>
          <w:rFonts w:ascii="Garamond" w:hAnsi="Garamond"/>
          <w:sz w:val="28"/>
          <w:szCs w:val="28"/>
        </w:rPr>
        <w:t xml:space="preserve"> : </w:t>
      </w:r>
      <w:r w:rsidRPr="00AA38C3">
        <w:rPr>
          <w:rFonts w:ascii="Garamond" w:hAnsi="Garamond"/>
          <w:sz w:val="28"/>
          <w:szCs w:val="28"/>
        </w:rPr>
        <w:t xml:space="preserve"> </w:t>
      </w:r>
    </w:p>
    <w:p w14:paraId="5D9D4885" w14:textId="4F918E93" w:rsidR="00524F79" w:rsidRDefault="00AA38C3" w:rsidP="00AA38C3">
      <w:pPr>
        <w:jc w:val="left"/>
        <w:rPr>
          <w:rFonts w:ascii="Garamond" w:hAnsi="Garamond"/>
          <w:sz w:val="28"/>
          <w:szCs w:val="28"/>
        </w:rPr>
      </w:pPr>
      <w:r w:rsidRPr="00AA38C3">
        <w:rPr>
          <w:rFonts w:ascii="Garamond" w:hAnsi="Garamond"/>
          <w:sz w:val="28"/>
          <w:szCs w:val="28"/>
        </w:rPr>
        <w:t>Signature</w:t>
      </w:r>
    </w:p>
    <w:p w14:paraId="454D5680" w14:textId="77777777" w:rsidR="00EC4799" w:rsidRDefault="00EC4799" w:rsidP="00AA38C3">
      <w:pPr>
        <w:jc w:val="left"/>
        <w:rPr>
          <w:rFonts w:ascii="Garamond" w:hAnsi="Garamond"/>
          <w:sz w:val="28"/>
          <w:szCs w:val="28"/>
        </w:rPr>
      </w:pPr>
    </w:p>
    <w:p w14:paraId="64093EEE" w14:textId="77777777" w:rsidR="00EC4799" w:rsidRPr="00AA38C3" w:rsidRDefault="00EC4799" w:rsidP="00AA38C3">
      <w:pPr>
        <w:jc w:val="left"/>
        <w:rPr>
          <w:rFonts w:ascii="Garamond" w:hAnsi="Garamond"/>
          <w:sz w:val="28"/>
          <w:szCs w:val="28"/>
        </w:rPr>
      </w:pPr>
    </w:p>
    <w:sectPr w:rsidR="00EC4799" w:rsidRPr="00AA38C3" w:rsidSect="0052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C3"/>
    <w:rsid w:val="00262138"/>
    <w:rsid w:val="00524F79"/>
    <w:rsid w:val="00AA38C3"/>
    <w:rsid w:val="00E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DD16"/>
  <w15:chartTrackingRefBased/>
  <w15:docId w15:val="{CD3DF9A8-8F23-4052-AB32-7F180409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9"/>
  </w:style>
  <w:style w:type="paragraph" w:styleId="Titre1">
    <w:name w:val="heading 1"/>
    <w:basedOn w:val="Normal"/>
    <w:next w:val="Normal"/>
    <w:link w:val="Titre1Car"/>
    <w:uiPriority w:val="9"/>
    <w:qFormat/>
    <w:rsid w:val="00AA3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38C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3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38C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38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38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38C3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38C3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38C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38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38C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38C3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38C3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38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38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38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38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38C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38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3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38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38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38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38C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38C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38C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38C3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47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SNUipp-FSU 67</dc:creator>
  <cp:keywords/>
  <dc:description/>
  <cp:lastModifiedBy>SNUipp-FSU 67</cp:lastModifiedBy>
  <cp:revision>2</cp:revision>
  <dcterms:created xsi:type="dcterms:W3CDTF">2026-05-12T08:43:00Z</dcterms:created>
  <dcterms:modified xsi:type="dcterms:W3CDTF">2026-05-12T09:02:00Z</dcterms:modified>
</cp:coreProperties>
</file>